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014F47" w14:textId="7ABB719A" w:rsidR="00FE18FF" w:rsidRPr="009C7976" w:rsidRDefault="00FE18FF" w:rsidP="00FE18FF">
      <w:pPr>
        <w:ind w:firstLine="708"/>
        <w:jc w:val="both"/>
        <w:rPr>
          <w:u w:val="single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9C7976">
        <w:rPr>
          <w:u w:val="single"/>
        </w:rPr>
        <w:t>PRIJEDLOG</w:t>
      </w:r>
    </w:p>
    <w:p w14:paraId="034B10DE" w14:textId="77777777" w:rsidR="00FE18FF" w:rsidRDefault="00FE18FF" w:rsidP="00FE18FF">
      <w:pPr>
        <w:ind w:firstLine="708"/>
        <w:jc w:val="both"/>
      </w:pPr>
    </w:p>
    <w:p w14:paraId="71D2BF5B" w14:textId="5BD79305" w:rsidR="00FE18FF" w:rsidRDefault="00FE18FF" w:rsidP="00FE18FF">
      <w:pPr>
        <w:ind w:firstLine="708"/>
        <w:jc w:val="both"/>
      </w:pPr>
      <w:r>
        <w:t>Temeljem odredbi članka 18. Zakona o proračunu (Narodne novine broj 144/21) te članka 33. Statuta Općine Brodski Stupnik (Službeni vjesnik Brodsko posavske županije broj 11/18, 13/20 i „Službene novine Općine Brodski Stupnik“ broj 01/21</w:t>
      </w:r>
      <w:r w:rsidR="00984B3C">
        <w:t xml:space="preserve"> i 8/25</w:t>
      </w:r>
      <w:r>
        <w:t xml:space="preserve">), </w:t>
      </w:r>
      <w:r w:rsidRPr="00ED66A1">
        <w:rPr>
          <w:b/>
        </w:rPr>
        <w:t>Općinsko vijeće Općine Brodski Stupnik</w:t>
      </w:r>
      <w:r>
        <w:t xml:space="preserve">  na svojoj __.sjednici održanoj dana _________ 2026.godine, donosi</w:t>
      </w:r>
    </w:p>
    <w:p w14:paraId="3D03F46E" w14:textId="77777777" w:rsidR="00FE18FF" w:rsidRDefault="00FE18FF" w:rsidP="00FE18FF">
      <w:pPr>
        <w:jc w:val="both"/>
      </w:pPr>
    </w:p>
    <w:p w14:paraId="5BC4FFCB" w14:textId="77777777" w:rsidR="00FE18FF" w:rsidRDefault="00FE18FF" w:rsidP="00FE18FF">
      <w:pPr>
        <w:jc w:val="center"/>
        <w:rPr>
          <w:b/>
        </w:rPr>
      </w:pPr>
      <w:r w:rsidRPr="00ED66A1">
        <w:rPr>
          <w:b/>
        </w:rPr>
        <w:t xml:space="preserve">O D L U K </w:t>
      </w:r>
      <w:r>
        <w:rPr>
          <w:b/>
        </w:rPr>
        <w:t>U</w:t>
      </w:r>
    </w:p>
    <w:p w14:paraId="2F95F4CD" w14:textId="77777777" w:rsidR="00FE18FF" w:rsidRPr="00ED66A1" w:rsidRDefault="00FE18FF" w:rsidP="00FE18FF">
      <w:pPr>
        <w:jc w:val="center"/>
        <w:rPr>
          <w:b/>
        </w:rPr>
      </w:pPr>
    </w:p>
    <w:p w14:paraId="26DD1F16" w14:textId="54600866" w:rsidR="00FE18FF" w:rsidRDefault="00FE18FF" w:rsidP="00FE18FF">
      <w:pPr>
        <w:jc w:val="center"/>
        <w:rPr>
          <w:b/>
        </w:rPr>
      </w:pPr>
      <w:r>
        <w:rPr>
          <w:b/>
        </w:rPr>
        <w:t xml:space="preserve"> o II. izmjenama i dopunama Odluke </w:t>
      </w:r>
      <w:r w:rsidRPr="00ED66A1">
        <w:rPr>
          <w:b/>
        </w:rPr>
        <w:t xml:space="preserve">o izvršenju Proračuna Općine </w:t>
      </w:r>
      <w:r>
        <w:rPr>
          <w:b/>
        </w:rPr>
        <w:t>Brodski Stupnik</w:t>
      </w:r>
      <w:r w:rsidRPr="00ED66A1">
        <w:rPr>
          <w:b/>
        </w:rPr>
        <w:t xml:space="preserve"> </w:t>
      </w:r>
    </w:p>
    <w:p w14:paraId="0BFE54D4" w14:textId="77777777" w:rsidR="00FE18FF" w:rsidRDefault="00FE18FF" w:rsidP="00FE18FF">
      <w:pPr>
        <w:jc w:val="center"/>
        <w:rPr>
          <w:b/>
        </w:rPr>
      </w:pPr>
      <w:r w:rsidRPr="00ED66A1">
        <w:rPr>
          <w:b/>
        </w:rPr>
        <w:t>za 20</w:t>
      </w:r>
      <w:r>
        <w:rPr>
          <w:b/>
        </w:rPr>
        <w:t>26</w:t>
      </w:r>
      <w:r w:rsidRPr="00ED66A1">
        <w:rPr>
          <w:b/>
        </w:rPr>
        <w:t>. godinu</w:t>
      </w:r>
    </w:p>
    <w:p w14:paraId="37090795" w14:textId="77777777" w:rsidR="00FE18FF" w:rsidRDefault="00FE18FF" w:rsidP="00FE18FF">
      <w:pPr>
        <w:jc w:val="center"/>
        <w:rPr>
          <w:b/>
        </w:rPr>
      </w:pPr>
    </w:p>
    <w:p w14:paraId="7074AC4D" w14:textId="77777777" w:rsidR="00FE18FF" w:rsidRDefault="00FE18FF" w:rsidP="00FE18FF">
      <w:pPr>
        <w:jc w:val="center"/>
        <w:rPr>
          <w:bCs/>
        </w:rPr>
      </w:pPr>
      <w:r>
        <w:rPr>
          <w:bCs/>
        </w:rPr>
        <w:t>Članak 1.</w:t>
      </w:r>
    </w:p>
    <w:p w14:paraId="4703099F" w14:textId="77777777" w:rsidR="00FE18FF" w:rsidRDefault="00FE18FF" w:rsidP="00FE18FF">
      <w:pPr>
        <w:jc w:val="center"/>
        <w:rPr>
          <w:bCs/>
        </w:rPr>
      </w:pPr>
    </w:p>
    <w:p w14:paraId="5A94F825" w14:textId="7A320FF6" w:rsidR="00FE18FF" w:rsidRDefault="00FE18FF" w:rsidP="00FE18FF">
      <w:pPr>
        <w:jc w:val="both"/>
        <w:rPr>
          <w:bCs/>
        </w:rPr>
      </w:pPr>
      <w:r>
        <w:rPr>
          <w:bCs/>
        </w:rPr>
        <w:tab/>
        <w:t>U Odluci o izvršenju Proračuna Općine Brodski Stupnik za 2026. godinu ( „Službene novine Općine Brodski Stupnik“  10/25, 5/26) mijenja se članak  19. a koji glasi:</w:t>
      </w:r>
    </w:p>
    <w:p w14:paraId="2000860D" w14:textId="77777777" w:rsidR="00FE18FF" w:rsidRDefault="00FE18FF" w:rsidP="00FE18FF">
      <w:pPr>
        <w:rPr>
          <w:bCs/>
        </w:rPr>
      </w:pPr>
    </w:p>
    <w:p w14:paraId="4F2355B2" w14:textId="77777777" w:rsidR="00FE18FF" w:rsidRDefault="00FE18FF" w:rsidP="00FE18FF">
      <w:pPr>
        <w:jc w:val="center"/>
        <w:rPr>
          <w:bCs/>
        </w:rPr>
      </w:pPr>
      <w:r>
        <w:rPr>
          <w:bCs/>
        </w:rPr>
        <w:t>„Članak 19 a</w:t>
      </w:r>
    </w:p>
    <w:p w14:paraId="199B779E" w14:textId="77777777" w:rsidR="00FE18FF" w:rsidRDefault="00FE18FF" w:rsidP="00FE18FF">
      <w:pPr>
        <w:jc w:val="center"/>
        <w:rPr>
          <w:bCs/>
        </w:rPr>
      </w:pPr>
    </w:p>
    <w:p w14:paraId="7C4895BA" w14:textId="77777777" w:rsidR="00FE18FF" w:rsidRDefault="00FE18FF" w:rsidP="00FE18FF">
      <w:pPr>
        <w:jc w:val="both"/>
        <w:rPr>
          <w:bCs/>
        </w:rPr>
      </w:pPr>
      <w:r>
        <w:rPr>
          <w:bCs/>
        </w:rPr>
        <w:tab/>
        <w:t>Općina će se dugoročno zadužiti uzimanjem kredita kod Hrvatske banke za obnovu i razvitak u iznosu od 1.514.248,78 EUR za restrukturiranje kreditnih obveza kod Privredne banke Zagreb d.d. ( partija kredita:  5010831302) u iznosu od  664.590,45 EUR na 30.lipnja 2026. godine, kod HBOR-a  partija kredita: 1101739 na iznos od  49.658,33 EUR na 30. lipnja 2026. i partija kredita broj 1103165 na iznos 800.000,00 EUR na dan 30.lipnja 2026, kao i uzimanjem kredita kod Hrvatske banke za obnovu i razvitak u iznosu od 1,156,772,50 EUR radi investicija u kapitalne projekte javne komunalne infrastrukture.</w:t>
      </w:r>
    </w:p>
    <w:p w14:paraId="07A4FCA8" w14:textId="77777777" w:rsidR="00FE18FF" w:rsidRDefault="00FE18FF" w:rsidP="00FE18FF">
      <w:pPr>
        <w:jc w:val="both"/>
        <w:rPr>
          <w:bCs/>
        </w:rPr>
      </w:pPr>
    </w:p>
    <w:p w14:paraId="5F7D64B6" w14:textId="77777777" w:rsidR="00FE18FF" w:rsidRDefault="00FE18FF" w:rsidP="00FE18FF">
      <w:pPr>
        <w:jc w:val="both"/>
        <w:rPr>
          <w:bCs/>
        </w:rPr>
      </w:pPr>
      <w:r>
        <w:rPr>
          <w:bCs/>
        </w:rPr>
        <w:tab/>
        <w:t>Općina će se dugoročno zadužiti uzimanjem kredita kod Hrvatske banke za obnovu i razvitak za Investicije u kapitalne projekte javne komunalne infrastrukture</w:t>
      </w:r>
    </w:p>
    <w:p w14:paraId="688D9659" w14:textId="77777777" w:rsidR="00FE18FF" w:rsidRDefault="00FE18FF" w:rsidP="00FE18FF">
      <w:pPr>
        <w:ind w:firstLine="708"/>
        <w:jc w:val="both"/>
        <w:rPr>
          <w:bCs/>
        </w:rPr>
      </w:pPr>
      <w:r>
        <w:rPr>
          <w:bCs/>
        </w:rPr>
        <w:t>Očekivani iznos duga na kraju proračunske godine iznosi 2.671.021,28 EUR.“</w:t>
      </w:r>
    </w:p>
    <w:p w14:paraId="1ACDB451" w14:textId="77777777" w:rsidR="00FE18FF" w:rsidRDefault="00FE18FF" w:rsidP="00FE18FF">
      <w:pPr>
        <w:jc w:val="both"/>
        <w:rPr>
          <w:bCs/>
        </w:rPr>
      </w:pPr>
    </w:p>
    <w:p w14:paraId="608B550D" w14:textId="77777777" w:rsidR="00FE18FF" w:rsidRDefault="00FE18FF" w:rsidP="00FE18FF">
      <w:pPr>
        <w:jc w:val="center"/>
        <w:rPr>
          <w:bCs/>
        </w:rPr>
      </w:pPr>
      <w:r>
        <w:rPr>
          <w:bCs/>
        </w:rPr>
        <w:t>Članak 2.</w:t>
      </w:r>
    </w:p>
    <w:p w14:paraId="5C4AB474" w14:textId="77777777" w:rsidR="00FE18FF" w:rsidRDefault="00FE18FF" w:rsidP="00FE18FF">
      <w:pPr>
        <w:jc w:val="center"/>
        <w:rPr>
          <w:bCs/>
        </w:rPr>
      </w:pPr>
    </w:p>
    <w:p w14:paraId="38F9B316" w14:textId="77777777" w:rsidR="00FE18FF" w:rsidRDefault="00FE18FF" w:rsidP="00FE18FF">
      <w:pPr>
        <w:rPr>
          <w:bCs/>
        </w:rPr>
      </w:pPr>
      <w:r>
        <w:rPr>
          <w:bCs/>
        </w:rPr>
        <w:tab/>
        <w:t>Ostale odredbe osnovne Odluke ostaju nepromijenjene.</w:t>
      </w:r>
    </w:p>
    <w:p w14:paraId="5E5830E0" w14:textId="77777777" w:rsidR="00FE18FF" w:rsidRDefault="00FE18FF" w:rsidP="00FE18FF">
      <w:pPr>
        <w:rPr>
          <w:bCs/>
        </w:rPr>
      </w:pPr>
    </w:p>
    <w:p w14:paraId="7857F210" w14:textId="77777777" w:rsidR="00FE18FF" w:rsidRDefault="00FE18FF" w:rsidP="00FE18FF">
      <w:pPr>
        <w:jc w:val="center"/>
        <w:rPr>
          <w:bCs/>
        </w:rPr>
      </w:pPr>
      <w:r>
        <w:rPr>
          <w:bCs/>
        </w:rPr>
        <w:t>Članak 3.</w:t>
      </w:r>
    </w:p>
    <w:p w14:paraId="60EE5735" w14:textId="77777777" w:rsidR="00FE18FF" w:rsidRDefault="00FE18FF" w:rsidP="00FE18FF">
      <w:pPr>
        <w:jc w:val="center"/>
        <w:rPr>
          <w:bCs/>
        </w:rPr>
      </w:pPr>
    </w:p>
    <w:p w14:paraId="32946EC9" w14:textId="76803926" w:rsidR="00FE18FF" w:rsidRDefault="00FE18FF" w:rsidP="00FE18FF">
      <w:pPr>
        <w:jc w:val="both"/>
        <w:rPr>
          <w:bCs/>
        </w:rPr>
      </w:pPr>
      <w:r>
        <w:rPr>
          <w:bCs/>
        </w:rPr>
        <w:tab/>
        <w:t>Ova Odluka objavit će se u Službenim novinama Općine Brodski Stupnik“, a iz osobito opravdanih razloga, radi hitnog osiguranja financijske stabilnosti i otklanjanja ugroze likvidnosti proračuna, stupa na snagu prvog dana od dana objave.</w:t>
      </w:r>
    </w:p>
    <w:p w14:paraId="036AE965" w14:textId="77777777" w:rsidR="00FE18FF" w:rsidRDefault="00FE18FF" w:rsidP="00FE18FF">
      <w:pPr>
        <w:jc w:val="both"/>
        <w:rPr>
          <w:bCs/>
        </w:rPr>
      </w:pPr>
    </w:p>
    <w:p w14:paraId="37886909" w14:textId="77777777" w:rsidR="00FE18FF" w:rsidRDefault="00FE18FF" w:rsidP="00FE18FF">
      <w:pPr>
        <w:jc w:val="center"/>
      </w:pPr>
      <w:r>
        <w:t>OPĆINE BRODSKI STUPNIK</w:t>
      </w:r>
    </w:p>
    <w:p w14:paraId="07325198" w14:textId="77777777" w:rsidR="00FE18FF" w:rsidRDefault="00FE18FF" w:rsidP="00FE18FF">
      <w:pPr>
        <w:jc w:val="center"/>
      </w:pPr>
    </w:p>
    <w:p w14:paraId="3070E719" w14:textId="5B8DB0FE" w:rsidR="00FE18FF" w:rsidRDefault="00FE18FF" w:rsidP="00FE18FF">
      <w:r>
        <w:t>KLASA:</w:t>
      </w:r>
      <w:r w:rsidR="000E1C28">
        <w:t>400-06/25-01/1</w:t>
      </w:r>
    </w:p>
    <w:p w14:paraId="765E6A5E" w14:textId="5E7B345E" w:rsidR="00FE18FF" w:rsidRDefault="00FE18FF" w:rsidP="00FE18FF">
      <w:r>
        <w:t>URBROJ:</w:t>
      </w:r>
      <w:r w:rsidR="000E1C28">
        <w:t>2178-3-0</w:t>
      </w:r>
      <w:r w:rsidR="00A03B43">
        <w:t>1</w:t>
      </w:r>
      <w:r w:rsidR="000E1C28">
        <w:t>-26-15</w:t>
      </w:r>
    </w:p>
    <w:p w14:paraId="63F639EF" w14:textId="47073D1D" w:rsidR="00FE18FF" w:rsidRDefault="00FE18FF" w:rsidP="00FE18FF">
      <w:r>
        <w:t>Brodski Stupnik,</w:t>
      </w:r>
      <w:r w:rsidR="000E1C28">
        <w:t xml:space="preserve"> 4. listopada </w:t>
      </w:r>
      <w:r>
        <w:t>2026.</w:t>
      </w:r>
    </w:p>
    <w:p w14:paraId="78197F6E" w14:textId="77777777" w:rsidR="00FE18FF" w:rsidRDefault="00FE18FF" w:rsidP="00FE18FF"/>
    <w:p w14:paraId="053A9799" w14:textId="77777777" w:rsidR="00FE18FF" w:rsidRDefault="00FE18FF" w:rsidP="00FE18F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PREDSJEDNIK:</w:t>
      </w:r>
    </w:p>
    <w:p w14:paraId="33D68D24" w14:textId="77777777" w:rsidR="00FE18FF" w:rsidRDefault="00FE18FF" w:rsidP="00FE18F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Goran </w:t>
      </w:r>
      <w:proofErr w:type="spellStart"/>
      <w:r>
        <w:t>Blatančić</w:t>
      </w:r>
      <w:proofErr w:type="spellEnd"/>
    </w:p>
    <w:p w14:paraId="368D7CA5" w14:textId="77777777" w:rsidR="00984B3C" w:rsidRDefault="00984B3C" w:rsidP="00FE18FF"/>
    <w:p w14:paraId="19CEAA35" w14:textId="77777777" w:rsidR="00984B3C" w:rsidRPr="00CC1DA6" w:rsidRDefault="00984B3C" w:rsidP="00984B3C">
      <w:pPr>
        <w:jc w:val="center"/>
        <w:rPr>
          <w:b/>
          <w:bCs/>
        </w:rPr>
      </w:pPr>
      <w:r w:rsidRPr="00CC1DA6">
        <w:rPr>
          <w:b/>
          <w:bCs/>
        </w:rPr>
        <w:lastRenderedPageBreak/>
        <w:t>Obrazloženje</w:t>
      </w:r>
    </w:p>
    <w:p w14:paraId="286477E4" w14:textId="77777777" w:rsidR="00984B3C" w:rsidRDefault="00984B3C" w:rsidP="00984B3C">
      <w:pPr>
        <w:jc w:val="center"/>
      </w:pPr>
    </w:p>
    <w:p w14:paraId="315827FE" w14:textId="77777777" w:rsidR="00984B3C" w:rsidRDefault="00984B3C" w:rsidP="00984B3C"/>
    <w:p w14:paraId="1E02FDAA" w14:textId="77777777" w:rsidR="00984B3C" w:rsidRDefault="00984B3C" w:rsidP="00984B3C">
      <w:pPr>
        <w:rPr>
          <w:sz w:val="22"/>
          <w:szCs w:val="22"/>
        </w:rPr>
      </w:pPr>
      <w:r>
        <w:rPr>
          <w:sz w:val="22"/>
          <w:szCs w:val="22"/>
        </w:rPr>
        <w:t>I.PRAVNI TEMELJ</w:t>
      </w:r>
    </w:p>
    <w:p w14:paraId="73CA13AF" w14:textId="77777777" w:rsidR="00984B3C" w:rsidRDefault="00984B3C" w:rsidP="00984B3C">
      <w:pPr>
        <w:rPr>
          <w:sz w:val="22"/>
          <w:szCs w:val="22"/>
        </w:rPr>
      </w:pPr>
    </w:p>
    <w:p w14:paraId="2A6211DE" w14:textId="77777777" w:rsidR="00984B3C" w:rsidRDefault="00984B3C" w:rsidP="00984B3C">
      <w:pPr>
        <w:jc w:val="both"/>
        <w:rPr>
          <w:sz w:val="22"/>
          <w:szCs w:val="22"/>
        </w:rPr>
      </w:pPr>
      <w:r>
        <w:rPr>
          <w:sz w:val="22"/>
          <w:szCs w:val="22"/>
        </w:rPr>
        <w:t>Pravni temelj za donošenje ove Odluke sadržan je u odredbama članka 18.stavka 1. Zakon o proračunu („Narodne novine“ broj 144/21) kojim je propisano da se uz proračun jedinice lokalne i područne ( regionalne) samouprave obvezno donosi Odluka o izvršavanju proračuna.</w:t>
      </w:r>
    </w:p>
    <w:p w14:paraId="0F543DB4" w14:textId="77777777" w:rsidR="00984B3C" w:rsidRDefault="00984B3C" w:rsidP="00984B3C">
      <w:pPr>
        <w:jc w:val="both"/>
        <w:rPr>
          <w:sz w:val="22"/>
          <w:szCs w:val="22"/>
        </w:rPr>
      </w:pPr>
    </w:p>
    <w:p w14:paraId="2DCFE3E1" w14:textId="77777777" w:rsidR="00984B3C" w:rsidRDefault="00984B3C" w:rsidP="00984B3C">
      <w:pPr>
        <w:jc w:val="both"/>
        <w:rPr>
          <w:sz w:val="22"/>
          <w:szCs w:val="22"/>
        </w:rPr>
      </w:pPr>
      <w:r>
        <w:rPr>
          <w:sz w:val="22"/>
          <w:szCs w:val="22"/>
        </w:rPr>
        <w:t>U vezi s namjenom ovog zaduženja, pravni temelj č ine i odredbe članaka 115-121 Zakona o proračunu te odredbe Pravilnika o postupku dugoročnog zaduživanja te davanja jamstava i suglasnosti jedinica lokalne i područne ( regionalne) samouprave ( „Narodne novine“ broj 67/22) koje reguliraju zakonito dugoročno zaduživanje za kapitalne projekte i restrukturiranje postojećih kreditnih obveza</w:t>
      </w:r>
    </w:p>
    <w:p w14:paraId="1B65FF24" w14:textId="77777777" w:rsidR="00984B3C" w:rsidRDefault="00984B3C" w:rsidP="00984B3C">
      <w:pPr>
        <w:jc w:val="both"/>
        <w:rPr>
          <w:sz w:val="22"/>
          <w:szCs w:val="22"/>
        </w:rPr>
      </w:pPr>
    </w:p>
    <w:p w14:paraId="32F9B7BC" w14:textId="77777777" w:rsidR="00984B3C" w:rsidRDefault="00984B3C" w:rsidP="00984B3C">
      <w:pPr>
        <w:jc w:val="both"/>
        <w:rPr>
          <w:sz w:val="22"/>
          <w:szCs w:val="22"/>
        </w:rPr>
      </w:pPr>
      <w:r>
        <w:rPr>
          <w:sz w:val="22"/>
          <w:szCs w:val="22"/>
        </w:rPr>
        <w:t>Sukladno propisima, opseg zaduživanja, točne namjene te ovlasti za provođenje ovih postupaka moraju biti izrijekom integrirani u Odluku o izvršavanju proračuna za tekuću godinu</w:t>
      </w:r>
    </w:p>
    <w:p w14:paraId="310A6EDB" w14:textId="77777777" w:rsidR="00984B3C" w:rsidRDefault="00984B3C" w:rsidP="00984B3C">
      <w:pPr>
        <w:jc w:val="both"/>
        <w:rPr>
          <w:sz w:val="22"/>
          <w:szCs w:val="22"/>
        </w:rPr>
      </w:pPr>
    </w:p>
    <w:p w14:paraId="784B8CF0" w14:textId="77777777" w:rsidR="00984B3C" w:rsidRDefault="00984B3C" w:rsidP="00984B3C">
      <w:pPr>
        <w:jc w:val="both"/>
        <w:rPr>
          <w:sz w:val="22"/>
          <w:szCs w:val="22"/>
        </w:rPr>
      </w:pPr>
      <w:r>
        <w:rPr>
          <w:sz w:val="22"/>
          <w:szCs w:val="22"/>
        </w:rPr>
        <w:t>II. RAZLOZI ZA DONOŠENJE</w:t>
      </w:r>
    </w:p>
    <w:p w14:paraId="056ADB09" w14:textId="77777777" w:rsidR="00984B3C" w:rsidRDefault="00984B3C" w:rsidP="00984B3C">
      <w:pPr>
        <w:jc w:val="both"/>
        <w:rPr>
          <w:sz w:val="22"/>
          <w:szCs w:val="22"/>
        </w:rPr>
      </w:pPr>
    </w:p>
    <w:p w14:paraId="6F61A7E2" w14:textId="77777777" w:rsidR="00984B3C" w:rsidRDefault="00984B3C" w:rsidP="00984B3C">
      <w:pPr>
        <w:jc w:val="both"/>
        <w:rPr>
          <w:sz w:val="22"/>
          <w:szCs w:val="22"/>
        </w:rPr>
      </w:pPr>
      <w:r>
        <w:rPr>
          <w:sz w:val="22"/>
          <w:szCs w:val="22"/>
        </w:rPr>
        <w:t>Temeljem izvršavanja Proračuna za 2026. godinu nametnula se potreba za optimizacijom postojećeg duga i osiguranjem novog investicijskog kapitala kroz jedinstveni model dugoročnog zaduženja, a zbog restrukturiranja/refinanciranja postojećih kreditnih postojećih obveza kao i financiranje novih i dovršetak financiranja već započetih investicija i kapitalnih projekata.</w:t>
      </w:r>
    </w:p>
    <w:p w14:paraId="10726B1C" w14:textId="77777777" w:rsidR="00984B3C" w:rsidRDefault="00984B3C" w:rsidP="00984B3C">
      <w:pPr>
        <w:jc w:val="both"/>
        <w:rPr>
          <w:sz w:val="22"/>
          <w:szCs w:val="22"/>
        </w:rPr>
      </w:pPr>
    </w:p>
    <w:p w14:paraId="1083DB21" w14:textId="77777777" w:rsidR="00984B3C" w:rsidRDefault="00984B3C" w:rsidP="00984B3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Ovim II. izmjenama i dopunama Odluke mijenja se članak 19a postojeće kojim su obuhvaćeni detaljni podaci postojećih kredita, kao i iznosi dugovanja na dan30.lipnja 2026., kao i podaci vezani uz </w:t>
      </w:r>
      <w:proofErr w:type="spellStart"/>
      <w:r>
        <w:rPr>
          <w:sz w:val="22"/>
          <w:szCs w:val="22"/>
        </w:rPr>
        <w:t>inos</w:t>
      </w:r>
      <w:proofErr w:type="spellEnd"/>
      <w:r>
        <w:rPr>
          <w:sz w:val="22"/>
          <w:szCs w:val="22"/>
        </w:rPr>
        <w:t xml:space="preserve"> kredita radi osiguranja investicija u kapitalne projekte javne komunalne infrastrukture, te ukupni očekivani iznos duga na kraju proračunske godine</w:t>
      </w:r>
    </w:p>
    <w:p w14:paraId="2D7A3F2E" w14:textId="77777777" w:rsidR="00984B3C" w:rsidRDefault="00984B3C" w:rsidP="00984B3C">
      <w:pPr>
        <w:jc w:val="both"/>
        <w:rPr>
          <w:sz w:val="22"/>
          <w:szCs w:val="22"/>
        </w:rPr>
      </w:pPr>
    </w:p>
    <w:p w14:paraId="45D69869" w14:textId="77777777" w:rsidR="00984B3C" w:rsidRDefault="00984B3C" w:rsidP="00984B3C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III. SREDSTVA POTREBNA </w:t>
      </w:r>
    </w:p>
    <w:p w14:paraId="54A1BFAC" w14:textId="77777777" w:rsidR="00984B3C" w:rsidRDefault="00984B3C" w:rsidP="00984B3C">
      <w:pPr>
        <w:jc w:val="both"/>
        <w:rPr>
          <w:sz w:val="22"/>
          <w:szCs w:val="22"/>
        </w:rPr>
      </w:pPr>
    </w:p>
    <w:p w14:paraId="5C4306EB" w14:textId="77777777" w:rsidR="00984B3C" w:rsidRPr="00CC1DA6" w:rsidRDefault="00984B3C" w:rsidP="00984B3C">
      <w:pPr>
        <w:jc w:val="both"/>
        <w:rPr>
          <w:sz w:val="22"/>
          <w:szCs w:val="22"/>
        </w:rPr>
      </w:pPr>
      <w:r>
        <w:rPr>
          <w:sz w:val="22"/>
          <w:szCs w:val="22"/>
        </w:rPr>
        <w:t>Unutar računa financiranja Proračuna, kroz tehničke izmjene, planirat će se primici od novog dugoročnog zaduženja te istovremeno izdaci za otplatu glavnice starih kredita koji se restrukturiraju</w:t>
      </w:r>
    </w:p>
    <w:p w14:paraId="5679CD87" w14:textId="77777777" w:rsidR="00984B3C" w:rsidRPr="00984B3C" w:rsidRDefault="00984B3C" w:rsidP="00FE18FF">
      <w:pPr>
        <w:rPr>
          <w:b/>
          <w:bCs/>
        </w:rPr>
      </w:pPr>
    </w:p>
    <w:p w14:paraId="08342DB8" w14:textId="77777777" w:rsidR="003C6EF8" w:rsidRDefault="003C6EF8"/>
    <w:sectPr w:rsidR="003C6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7C53"/>
    <w:rsid w:val="0007407E"/>
    <w:rsid w:val="000E1C28"/>
    <w:rsid w:val="003C6EF8"/>
    <w:rsid w:val="003F1E48"/>
    <w:rsid w:val="007D3E4F"/>
    <w:rsid w:val="008314DD"/>
    <w:rsid w:val="00984B3C"/>
    <w:rsid w:val="00A03B43"/>
    <w:rsid w:val="00B80DA9"/>
    <w:rsid w:val="00BC2EB9"/>
    <w:rsid w:val="00C97C53"/>
    <w:rsid w:val="00CD0B04"/>
    <w:rsid w:val="00D31764"/>
    <w:rsid w:val="00FE1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46FE2F"/>
  <w15:chartTrackingRefBased/>
  <w15:docId w15:val="{4D528FD4-63A4-465C-9232-23A35825C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18F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C97C53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C97C53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C97C53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C97C53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C97C53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C97C53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C97C53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C97C53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C97C53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C97C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C97C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C97C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C97C53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C97C53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C97C53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C97C53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C97C53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C97C53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C97C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C97C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C97C53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C97C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97C53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C97C53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C97C5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C97C53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C97C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C97C53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C97C5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3244</Characters>
  <Application>Microsoft Office Word</Application>
  <DocSecurity>0</DocSecurity>
  <Lines>27</Lines>
  <Paragraphs>7</Paragraphs>
  <ScaleCrop>false</ScaleCrop>
  <Company/>
  <LinksUpToDate>false</LinksUpToDate>
  <CharactersWithSpaces>3805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Slađana Bradarić</dc:creator>
  <cp:keywords/>
  <dc:description/>
  <cp:lastModifiedBy>Općina Brodski Stupnik</cp:lastModifiedBy>
  <cp:revision>2</cp:revision>
  <cp:lastPrinted>2026-11-04T07:56:00Z</cp:lastPrinted>
  <dcterms:created xsi:type="dcterms:W3CDTF">2026-11-04T11:30:00Z</dcterms:created>
  <dcterms:modified xsi:type="dcterms:W3CDTF">2026-11-04T11:30:00Z</dcterms:modified>
</cp:coreProperties>
</file>